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C26F1" w14:textId="77777777" w:rsidR="00C33F13" w:rsidRPr="00C33F13" w:rsidRDefault="00C33F13" w:rsidP="00C33F13">
      <w:r w:rsidRPr="00C33F13">
        <w:t>Title Page</w:t>
      </w:r>
    </w:p>
    <w:p w14:paraId="07DEAA45" w14:textId="77777777" w:rsidR="00C33F13" w:rsidRPr="00C33F13" w:rsidRDefault="00C33F13" w:rsidP="00C33F13"/>
    <w:p w14:paraId="0436CDD2" w14:textId="77777777" w:rsidR="00C33F13" w:rsidRPr="00C33F13" w:rsidRDefault="00C33F13" w:rsidP="00C33F13">
      <w:r w:rsidRPr="00C33F13">
        <w:t>Direct Deliveries vs. Milk Run Deliveries in Retail Supply Chains</w:t>
      </w:r>
    </w:p>
    <w:p w14:paraId="45829FF8" w14:textId="77777777" w:rsidR="00C33F13" w:rsidRPr="00C33F13" w:rsidRDefault="00C33F13" w:rsidP="00C33F13">
      <w:r w:rsidRPr="00C33F13">
        <w:t>Your Name</w:t>
      </w:r>
    </w:p>
    <w:p w14:paraId="3F3FCD27" w14:textId="77777777" w:rsidR="00C33F13" w:rsidRPr="00C33F13" w:rsidRDefault="00C33F13" w:rsidP="00C33F13">
      <w:r w:rsidRPr="00C33F13">
        <w:t>Course Number / Title</w:t>
      </w:r>
    </w:p>
    <w:p w14:paraId="0DAE25C4" w14:textId="77777777" w:rsidR="00C33F13" w:rsidRPr="00C33F13" w:rsidRDefault="00C33F13" w:rsidP="00C33F13">
      <w:r w:rsidRPr="00C33F13">
        <w:t>Instructor Name</w:t>
      </w:r>
    </w:p>
    <w:p w14:paraId="6CEB8673" w14:textId="77777777" w:rsidR="00C33F13" w:rsidRPr="00C33F13" w:rsidRDefault="00C33F13" w:rsidP="00C33F13">
      <w:r w:rsidRPr="00C33F13">
        <w:t>Date</w:t>
      </w:r>
    </w:p>
    <w:p w14:paraId="2291D71A" w14:textId="77777777" w:rsidR="00C33F13" w:rsidRPr="00C33F13" w:rsidRDefault="00C33F13" w:rsidP="00C33F13">
      <w:r w:rsidRPr="00C33F13">
        <w:pict w14:anchorId="2CAA1B6E">
          <v:rect id="_x0000_i1037" style="width:468pt;height:1.5pt" o:hralign="center" o:hrstd="t" o:hr="t" fillcolor="#a0a0a0" stroked="f"/>
        </w:pict>
      </w:r>
    </w:p>
    <w:p w14:paraId="4FF5B485" w14:textId="77777777" w:rsidR="00C33F13" w:rsidRPr="00C33F13" w:rsidRDefault="00C33F13" w:rsidP="00C33F13">
      <w:r w:rsidRPr="00C33F13">
        <w:t>Direct Deliveries vs. Milk Run Deliveries in Retail Supply Chains</w:t>
      </w:r>
    </w:p>
    <w:p w14:paraId="201B3560" w14:textId="77777777" w:rsidR="00C33F13" w:rsidRPr="00C33F13" w:rsidRDefault="00C33F13" w:rsidP="00C33F13"/>
    <w:p w14:paraId="4EDB5C4C" w14:textId="77777777" w:rsidR="00C33F13" w:rsidRPr="00C33F13" w:rsidRDefault="00C33F13" w:rsidP="00C33F13">
      <w:r w:rsidRPr="00C33F13">
        <w:t>Introduction</w:t>
      </w:r>
    </w:p>
    <w:p w14:paraId="5070A0D5" w14:textId="2541F80C" w:rsidR="00C33F13" w:rsidRPr="00C33F13" w:rsidRDefault="00C33F13" w:rsidP="00C33F13">
      <w:r w:rsidRPr="00C33F13">
        <w:t>Retailers rely on efficient transportation strategies to ensure that products arrive on time and at a reasonable cost. Two common modes</w:t>
      </w:r>
      <w:r>
        <w:t xml:space="preserve"> </w:t>
      </w:r>
      <w:r w:rsidRPr="00C33F13">
        <w:t>direct deliveries and milk run deliveries—each offer distinct benefits depending on the retailer’s business model, product characteristics, and sales volume. Direct shipments move goods straight from manufacturers to retail locations, while milk runs involve a single vehicle collecting smaller shipments from multiple suppliers and consolidating deliveries (Chopra &amp; Meindl, 2023). Understanding which retailers benefit most from these strategies helps reduce logistics costs, improve customer satisfaction, and strengthen supply chain effectiveness.</w:t>
      </w:r>
    </w:p>
    <w:p w14:paraId="0BD6E153" w14:textId="77777777" w:rsidR="00C33F13" w:rsidRPr="00C33F13" w:rsidRDefault="00C33F13" w:rsidP="00C33F13"/>
    <w:p w14:paraId="4D8EEDBD" w14:textId="77777777" w:rsidR="00C33F13" w:rsidRPr="00C33F13" w:rsidRDefault="00C33F13" w:rsidP="00C33F13">
      <w:r w:rsidRPr="00C33F13">
        <w:t>Retailers Best Suited for Direct Deliveries</w:t>
      </w:r>
    </w:p>
    <w:p w14:paraId="7F435B86" w14:textId="77777777" w:rsidR="00C33F13" w:rsidRPr="00C33F13" w:rsidRDefault="00C33F13" w:rsidP="00C33F13">
      <w:r w:rsidRPr="00C33F13">
        <w:t>Direct deliveries are most effective for retailers with high-volume, high-value, or bulky products that require quick replenishment from manufacturers. These retailers typically sell goods that justify full truckload shipments and benefit from minimized handling. For example, large home improvement stores such as Lowe’s or The Home Depot receive direct shipments of lumber, appliances, and building materials because these items are heavy, space-intensive, and move frequently in large quantities. Direct delivery in this case reduces touchpoints, which lowers damage risk and improves delivery speed.</w:t>
      </w:r>
    </w:p>
    <w:p w14:paraId="561B2B26" w14:textId="77777777" w:rsidR="00C33F13" w:rsidRPr="00C33F13" w:rsidRDefault="00C33F13" w:rsidP="00C33F13"/>
    <w:p w14:paraId="6B533A3A" w14:textId="77777777" w:rsidR="00C33F13" w:rsidRPr="00C33F13" w:rsidRDefault="00C33F13" w:rsidP="00C33F13">
      <w:r w:rsidRPr="00C33F13">
        <w:lastRenderedPageBreak/>
        <w:t>Retailers with seasonal surges may also prefer direct shipments to support rapid replenishment. A retailer like Academy Sports + Outdoors, for instance, receives large quantities of kayaks, grills, or bicycles during peak summer demand. Shipping directly from manufacturers allows inventory to flow quickly into stores without delays from intermediate distribution handling. Furthermore, direct shipments can be paired with vendor-managed inventory agreements, enabling manufacturers to closely monitor stock levels and schedule replenishment efficiently (Hugos, 2018).</w:t>
      </w:r>
    </w:p>
    <w:p w14:paraId="72EDB2B6" w14:textId="77777777" w:rsidR="00C33F13" w:rsidRPr="00C33F13" w:rsidRDefault="00C33F13" w:rsidP="00C33F13"/>
    <w:p w14:paraId="23EDE2D6" w14:textId="77777777" w:rsidR="00C33F13" w:rsidRPr="00C33F13" w:rsidRDefault="00C33F13" w:rsidP="00C33F13">
      <w:r w:rsidRPr="00C33F13">
        <w:t>Because direct delivery bypasses distribution centers, it is also ideal for retailers with limited storage capacity at warehouses or those pursuing lean inventory strategies. The faster transit and reduced handling ultimately support improved product availability and customer satisfaction (</w:t>
      </w:r>
      <w:proofErr w:type="spellStart"/>
      <w:r w:rsidRPr="00C33F13">
        <w:t>Simchi</w:t>
      </w:r>
      <w:proofErr w:type="spellEnd"/>
      <w:r w:rsidRPr="00C33F13">
        <w:t>-Levi et al., 2021).</w:t>
      </w:r>
    </w:p>
    <w:p w14:paraId="7823E2D0" w14:textId="77777777" w:rsidR="00C33F13" w:rsidRPr="00C33F13" w:rsidRDefault="00C33F13" w:rsidP="00C33F13"/>
    <w:p w14:paraId="13C132D0" w14:textId="77777777" w:rsidR="00C33F13" w:rsidRPr="00C33F13" w:rsidRDefault="00C33F13" w:rsidP="00C33F13">
      <w:r w:rsidRPr="00C33F13">
        <w:t>Retailers Best Served by Milk Run Deliveries</w:t>
      </w:r>
    </w:p>
    <w:p w14:paraId="75C702BE" w14:textId="77777777" w:rsidR="00C33F13" w:rsidRPr="00C33F13" w:rsidRDefault="00C33F13" w:rsidP="00C33F13">
      <w:r w:rsidRPr="00C33F13">
        <w:t>Milk run deliveries benefit retailers that require frequent replenishment of small quantities from multiple suppliers. This strategy consolidates loads, which improves truck utilization and reduces transportation costs. For example, specialty organic grocery stores like Natural Grocers receive smaller volumes of diverse products—fresh produce, dairy alternatives, and locally sourced goods—from many regional suppliers. Milk runs allow a single carrier to pick up multiple shipments efficiently and deliver them to stores on a schedule.</w:t>
      </w:r>
    </w:p>
    <w:p w14:paraId="6EC1212A" w14:textId="77777777" w:rsidR="00C33F13" w:rsidRPr="00C33F13" w:rsidRDefault="00C33F13" w:rsidP="00C33F13"/>
    <w:p w14:paraId="02224910" w14:textId="77777777" w:rsidR="00C33F13" w:rsidRPr="00C33F13" w:rsidRDefault="00C33F13" w:rsidP="00C33F13">
      <w:r w:rsidRPr="00C33F13">
        <w:t>Retailers with high SKU variety also benefit from milk run models. A company like Michaels, which sells thousands of craft materials, cannot economically support direct delivery from every supplier due to low order quantities. Instead, milk runs enable steady replenishment of niche products without overstocking.</w:t>
      </w:r>
    </w:p>
    <w:p w14:paraId="7859A794" w14:textId="77777777" w:rsidR="00C33F13" w:rsidRPr="00C33F13" w:rsidRDefault="00C33F13" w:rsidP="00C33F13"/>
    <w:p w14:paraId="227EBE86" w14:textId="77777777" w:rsidR="00C33F13" w:rsidRPr="00C33F13" w:rsidRDefault="00C33F13" w:rsidP="00C33F13">
      <w:r w:rsidRPr="00C33F13">
        <w:t>Additionally, retailers operating with just-in-time inventory principles rely heavily on milk runs. Frequent deliveries lower storage needs and help manage expiration risks, especially for items with short shelf life. The flexibility of milk run routing allows retailers to adapt to changing demand patterns while maintaining service efficiency (Chopra &amp; Meindl, 2023).</w:t>
      </w:r>
    </w:p>
    <w:p w14:paraId="735FD87E" w14:textId="77777777" w:rsidR="00C33F13" w:rsidRPr="00C33F13" w:rsidRDefault="00C33F13" w:rsidP="00C33F13"/>
    <w:p w14:paraId="3F01545B" w14:textId="77777777" w:rsidR="00C33F13" w:rsidRPr="00C33F13" w:rsidRDefault="00C33F13" w:rsidP="00C33F13">
      <w:r w:rsidRPr="00C33F13">
        <w:t>Conclusion</w:t>
      </w:r>
    </w:p>
    <w:p w14:paraId="310E0731" w14:textId="77777777" w:rsidR="00C33F13" w:rsidRPr="00C33F13" w:rsidRDefault="00C33F13" w:rsidP="00C33F13">
      <w:r w:rsidRPr="00C33F13">
        <w:lastRenderedPageBreak/>
        <w:t>The choice between direct deliveries and milk run deliveries depends on product characteristics, shipment volume, and the retailer’s inventory strategy. Direct deliveries serve retailers with high-demand, bulky, or premium products that move in full truckloads and benefit from faster, simpler transportation. Milk run deliveries are better suited for retailers with diverse product assortments and lower individual item volumes, enabling cost-effective consolidation and frequent replenishment. When applied correctly, both strategies strengthen the retail supply chain by reducing costs, improving efficiency, and ensuring customers receive the products they need.</w:t>
      </w:r>
    </w:p>
    <w:p w14:paraId="0236BE5E" w14:textId="77777777" w:rsidR="00C33F13" w:rsidRPr="00C33F13" w:rsidRDefault="00C33F13" w:rsidP="00C33F13">
      <w:r w:rsidRPr="00C33F13">
        <w:pict w14:anchorId="14EB1FB5">
          <v:rect id="_x0000_i1038" style="width:468pt;height:1.5pt" o:hralign="center" o:hrstd="t" o:hr="t" fillcolor="#a0a0a0" stroked="f"/>
        </w:pict>
      </w:r>
    </w:p>
    <w:p w14:paraId="0931CE47" w14:textId="77777777" w:rsidR="00C33F13" w:rsidRPr="00C33F13" w:rsidRDefault="00C33F13" w:rsidP="00C33F13">
      <w:r w:rsidRPr="00C33F13">
        <w:t>References</w:t>
      </w:r>
    </w:p>
    <w:p w14:paraId="56C34120" w14:textId="77777777" w:rsidR="00C33F13" w:rsidRPr="00C33F13" w:rsidRDefault="00C33F13" w:rsidP="00C33F13"/>
    <w:p w14:paraId="1BA65677" w14:textId="77777777" w:rsidR="00C33F13" w:rsidRPr="00C33F13" w:rsidRDefault="00C33F13" w:rsidP="00C33F13">
      <w:r w:rsidRPr="00C33F13">
        <w:t>Chopra, S., &amp; Meindl, P. (2023). Supply chain management: Strategy, planning, and operation (8th ed.). Pearson.</w:t>
      </w:r>
    </w:p>
    <w:p w14:paraId="574FC25C" w14:textId="77777777" w:rsidR="00C33F13" w:rsidRPr="00C33F13" w:rsidRDefault="00C33F13" w:rsidP="00C33F13"/>
    <w:p w14:paraId="29E026EE" w14:textId="77777777" w:rsidR="00C33F13" w:rsidRPr="00C33F13" w:rsidRDefault="00C33F13" w:rsidP="00C33F13">
      <w:r w:rsidRPr="00C33F13">
        <w:t>Hugos, M. (2018). Essentials of supply chain management (4th ed.). Wiley.</w:t>
      </w:r>
    </w:p>
    <w:p w14:paraId="17423455" w14:textId="77777777" w:rsidR="00C33F13" w:rsidRPr="00C33F13" w:rsidRDefault="00C33F13" w:rsidP="00C33F13"/>
    <w:p w14:paraId="61DE5960" w14:textId="77777777" w:rsidR="00C33F13" w:rsidRPr="00C33F13" w:rsidRDefault="00C33F13" w:rsidP="00C33F13">
      <w:r w:rsidRPr="00C33F13">
        <w:t xml:space="preserve">Simchi-Levi, D., Kaminsky, P., &amp; </w:t>
      </w:r>
      <w:proofErr w:type="spellStart"/>
      <w:r w:rsidRPr="00C33F13">
        <w:t>Simchi</w:t>
      </w:r>
      <w:proofErr w:type="spellEnd"/>
      <w:r w:rsidRPr="00C33F13">
        <w:t>-Levi, E. (2021). Designing and managing the supply chain (4th ed.). McGraw-Hill.</w:t>
      </w:r>
    </w:p>
    <w:p w14:paraId="2F0675A9" w14:textId="77777777" w:rsidR="00C33F13" w:rsidRDefault="00C33F13"/>
    <w:sectPr w:rsidR="00C33F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F13"/>
    <w:rsid w:val="008B1CA4"/>
    <w:rsid w:val="00C33F13"/>
    <w:rsid w:val="00E46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08FAD"/>
  <w15:chartTrackingRefBased/>
  <w15:docId w15:val="{A309500D-B41B-49CC-B8ED-3CF654787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F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3F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3F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3F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3F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3F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3F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3F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3F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3F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3F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3F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3F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3F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3F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3F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3F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3F13"/>
    <w:rPr>
      <w:rFonts w:eastAsiaTheme="majorEastAsia" w:cstheme="majorBidi"/>
      <w:color w:val="272727" w:themeColor="text1" w:themeTint="D8"/>
    </w:rPr>
  </w:style>
  <w:style w:type="paragraph" w:styleId="Title">
    <w:name w:val="Title"/>
    <w:basedOn w:val="Normal"/>
    <w:next w:val="Normal"/>
    <w:link w:val="TitleChar"/>
    <w:uiPriority w:val="10"/>
    <w:qFormat/>
    <w:rsid w:val="00C33F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3F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3F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3F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3F13"/>
    <w:pPr>
      <w:spacing w:before="160"/>
      <w:jc w:val="center"/>
    </w:pPr>
    <w:rPr>
      <w:i/>
      <w:iCs/>
      <w:color w:val="404040" w:themeColor="text1" w:themeTint="BF"/>
    </w:rPr>
  </w:style>
  <w:style w:type="character" w:customStyle="1" w:styleId="QuoteChar">
    <w:name w:val="Quote Char"/>
    <w:basedOn w:val="DefaultParagraphFont"/>
    <w:link w:val="Quote"/>
    <w:uiPriority w:val="29"/>
    <w:rsid w:val="00C33F13"/>
    <w:rPr>
      <w:i/>
      <w:iCs/>
      <w:color w:val="404040" w:themeColor="text1" w:themeTint="BF"/>
    </w:rPr>
  </w:style>
  <w:style w:type="paragraph" w:styleId="ListParagraph">
    <w:name w:val="List Paragraph"/>
    <w:basedOn w:val="Normal"/>
    <w:uiPriority w:val="34"/>
    <w:qFormat/>
    <w:rsid w:val="00C33F13"/>
    <w:pPr>
      <w:ind w:left="720"/>
      <w:contextualSpacing/>
    </w:pPr>
  </w:style>
  <w:style w:type="character" w:styleId="IntenseEmphasis">
    <w:name w:val="Intense Emphasis"/>
    <w:basedOn w:val="DefaultParagraphFont"/>
    <w:uiPriority w:val="21"/>
    <w:qFormat/>
    <w:rsid w:val="00C33F13"/>
    <w:rPr>
      <w:i/>
      <w:iCs/>
      <w:color w:val="0F4761" w:themeColor="accent1" w:themeShade="BF"/>
    </w:rPr>
  </w:style>
  <w:style w:type="paragraph" w:styleId="IntenseQuote">
    <w:name w:val="Intense Quote"/>
    <w:basedOn w:val="Normal"/>
    <w:next w:val="Normal"/>
    <w:link w:val="IntenseQuoteChar"/>
    <w:uiPriority w:val="30"/>
    <w:qFormat/>
    <w:rsid w:val="00C33F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3F13"/>
    <w:rPr>
      <w:i/>
      <w:iCs/>
      <w:color w:val="0F4761" w:themeColor="accent1" w:themeShade="BF"/>
    </w:rPr>
  </w:style>
  <w:style w:type="character" w:styleId="IntenseReference">
    <w:name w:val="Intense Reference"/>
    <w:basedOn w:val="DefaultParagraphFont"/>
    <w:uiPriority w:val="32"/>
    <w:qFormat/>
    <w:rsid w:val="00C33F1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554eecc5-e26c-4620-b240-5a8bb326c33d}" enabled="1" method="Privileged" siteId="{fae6d70f-954b-4811-92b6-0530d6f84c43}" contentBits="0" removed="0"/>
</clbl:labelList>
</file>

<file path=docProps/app.xml><?xml version="1.0" encoding="utf-8"?>
<Properties xmlns="http://schemas.openxmlformats.org/officeDocument/2006/extended-properties" xmlns:vt="http://schemas.openxmlformats.org/officeDocument/2006/docPropsVTypes">
  <Template>Normal</Template>
  <TotalTime>14</TotalTime>
  <Pages>3</Pages>
  <Words>703</Words>
  <Characters>4011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Caldwell, Jonathan W SSG USARMY USAREC (USA)</dc:creator>
  <cp:keywords/>
  <dc:description/>
  <cp:lastModifiedBy>Caldwell, Jonathan W SSG USARMY USAREC (USA)</cp:lastModifiedBy>
  <cp:revision>1</cp:revision>
  <dcterms:created xsi:type="dcterms:W3CDTF">2025-12-03T02:11:00Z</dcterms:created>
  <dcterms:modified xsi:type="dcterms:W3CDTF">2025-12-03T02:31:00Z</dcterms:modified>
</cp:coreProperties>
</file>